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7"/>
        <w:gridCol w:w="5321"/>
      </w:tblGrid>
      <w:tr w:rsidR="00FF00DB" w:rsidRPr="00477A4E" w:rsidTr="00CD3CD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7A4E">
              <w:rPr>
                <w:color w:val="000000"/>
                <w:sz w:val="20"/>
                <w:szCs w:val="20"/>
              </w:rPr>
              <w:t>REPUBLIKA HRVATSKA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0DB" w:rsidRPr="00477A4E" w:rsidTr="00CD3CD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7A4E">
              <w:rPr>
                <w:color w:val="000000"/>
                <w:sz w:val="20"/>
                <w:szCs w:val="20"/>
              </w:rPr>
              <w:t>ŽUPANIJA SPLITSKO – DALMATINSKA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0DB" w:rsidRPr="00477A4E" w:rsidTr="00CD3CD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7A4E">
              <w:rPr>
                <w:color w:val="000000"/>
                <w:sz w:val="20"/>
                <w:szCs w:val="20"/>
              </w:rPr>
              <w:t>OSNOVNA ŠKOLA ''ŽRNOVNICA'' ŽRNOVNICA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0DB" w:rsidRPr="00477A4E" w:rsidTr="00CD3CD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7A4E">
              <w:rPr>
                <w:color w:val="000000"/>
                <w:sz w:val="20"/>
                <w:szCs w:val="20"/>
              </w:rPr>
              <w:t>HRVATSKIH VELIKANA 41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0DB" w:rsidRPr="00477A4E" w:rsidTr="00CD3CD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7A4E">
              <w:rPr>
                <w:color w:val="000000"/>
                <w:sz w:val="20"/>
                <w:szCs w:val="20"/>
              </w:rPr>
              <w:t>21251 ŽRNOVNICA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0DB" w:rsidRPr="00477A4E" w:rsidTr="00CD3CD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0DB" w:rsidRPr="00477A4E" w:rsidTr="00CD3CD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7A4E">
              <w:rPr>
                <w:color w:val="000000"/>
                <w:sz w:val="20"/>
                <w:szCs w:val="20"/>
              </w:rPr>
              <w:t>Klasa: 602-02/12-01/074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0DB" w:rsidRPr="00477A4E" w:rsidTr="00CD3CD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77A4E">
              <w:rPr>
                <w:color w:val="000000"/>
                <w:sz w:val="20"/>
                <w:szCs w:val="20"/>
              </w:rPr>
              <w:t>Ur</w:t>
            </w:r>
            <w:proofErr w:type="spellEnd"/>
            <w:r w:rsidRPr="00477A4E">
              <w:rPr>
                <w:color w:val="000000"/>
                <w:sz w:val="20"/>
                <w:szCs w:val="20"/>
              </w:rPr>
              <w:t>. broj: 2181-67-12-1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0DB" w:rsidRPr="00477A4E" w:rsidTr="00CD3CD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0DB" w:rsidRPr="00477A4E" w:rsidTr="00CD3CD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7A4E">
              <w:rPr>
                <w:color w:val="000000"/>
                <w:sz w:val="20"/>
                <w:szCs w:val="20"/>
              </w:rPr>
              <w:t>Žrnovnica, 01. veljače 2012.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F00DB" w:rsidRPr="00477A4E" w:rsidRDefault="00FF00DB" w:rsidP="00CD3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00DB" w:rsidRDefault="00FF00DB" w:rsidP="00FF00DB"/>
    <w:p w:rsidR="00FF00DB" w:rsidRPr="00BC68CD" w:rsidRDefault="00FF00DB" w:rsidP="00FF00DB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t</w:t>
      </w:r>
      <w:r w:rsidRPr="00D7284C">
        <w:rPr>
          <w:color w:val="000000"/>
          <w:sz w:val="20"/>
          <w:szCs w:val="20"/>
        </w:rPr>
        <w:t>emelj</w:t>
      </w:r>
      <w:r>
        <w:rPr>
          <w:color w:val="000000"/>
          <w:sz w:val="20"/>
          <w:szCs w:val="20"/>
        </w:rPr>
        <w:t>u</w:t>
      </w:r>
      <w:r w:rsidRPr="00D7284C">
        <w:rPr>
          <w:color w:val="000000"/>
          <w:sz w:val="20"/>
          <w:szCs w:val="20"/>
        </w:rPr>
        <w:t xml:space="preserve"> članka</w:t>
      </w:r>
      <w:r>
        <w:rPr>
          <w:color w:val="000000"/>
          <w:sz w:val="20"/>
          <w:szCs w:val="20"/>
        </w:rPr>
        <w:t xml:space="preserve"> 75</w:t>
      </w:r>
      <w:r w:rsidRPr="00D7284C">
        <w:rPr>
          <w:color w:val="000000"/>
          <w:sz w:val="20"/>
          <w:szCs w:val="20"/>
        </w:rPr>
        <w:t>.</w:t>
      </w:r>
      <w:r w:rsidRPr="00BC68CD">
        <w:rPr>
          <w:color w:val="000000"/>
          <w:sz w:val="20"/>
          <w:szCs w:val="20"/>
        </w:rPr>
        <w:t xml:space="preserve"> Statuta OŠ </w:t>
      </w:r>
      <w:r>
        <w:rPr>
          <w:color w:val="000000"/>
          <w:sz w:val="20"/>
          <w:szCs w:val="20"/>
        </w:rPr>
        <w:t>''Žrnovnica'' Žrnovnica</w:t>
      </w:r>
      <w:r w:rsidRPr="00BC68C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 xml:space="preserve">Klasa: 602-02/08-01/218, </w:t>
      </w:r>
      <w:proofErr w:type="spellStart"/>
      <w:r>
        <w:rPr>
          <w:color w:val="000000"/>
          <w:sz w:val="20"/>
          <w:szCs w:val="20"/>
        </w:rPr>
        <w:t>Ur.broj</w:t>
      </w:r>
      <w:proofErr w:type="spellEnd"/>
      <w:r>
        <w:rPr>
          <w:color w:val="000000"/>
          <w:sz w:val="20"/>
          <w:szCs w:val="20"/>
        </w:rPr>
        <w:t>: 2181-67-08-1</w:t>
      </w:r>
      <w:r w:rsidRPr="00BC68C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od 15. siječnja 2009. godine, </w:t>
      </w:r>
      <w:r w:rsidRPr="00BC68CD">
        <w:rPr>
          <w:color w:val="000000"/>
          <w:sz w:val="20"/>
          <w:szCs w:val="20"/>
        </w:rPr>
        <w:t>članka 13.</w:t>
      </w:r>
      <w:r>
        <w:rPr>
          <w:color w:val="000000"/>
          <w:sz w:val="20"/>
          <w:szCs w:val="20"/>
        </w:rPr>
        <w:t xml:space="preserve">  Zakona </w:t>
      </w:r>
      <w:r w:rsidRPr="00FB7B54">
        <w:rPr>
          <w:color w:val="000000"/>
          <w:sz w:val="20"/>
          <w:szCs w:val="20"/>
        </w:rPr>
        <w:t>o proračunu (NN 87/08) i članka 7.</w:t>
      </w:r>
      <w:r w:rsidRPr="00BC68CD">
        <w:rPr>
          <w:color w:val="000000"/>
          <w:sz w:val="20"/>
          <w:szCs w:val="20"/>
        </w:rPr>
        <w:t xml:space="preserve"> </w:t>
      </w:r>
      <w:r w:rsidRPr="00FB7B54">
        <w:rPr>
          <w:color w:val="000000"/>
          <w:sz w:val="20"/>
          <w:szCs w:val="20"/>
        </w:rPr>
        <w:t xml:space="preserve">Zakona o fiskalnoj odgovornosti (NN 139/10) </w:t>
      </w:r>
      <w:r>
        <w:rPr>
          <w:color w:val="000000"/>
          <w:sz w:val="20"/>
          <w:szCs w:val="20"/>
        </w:rPr>
        <w:t>ravnateljica OŠ ''Žrnovnica'' Žrnovnica donosi</w:t>
      </w:r>
    </w:p>
    <w:p w:rsidR="00FF00DB" w:rsidRDefault="00FF00DB" w:rsidP="00FF00DB"/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8"/>
        <w:gridCol w:w="4402"/>
        <w:gridCol w:w="1902"/>
        <w:gridCol w:w="1424"/>
      </w:tblGrid>
      <w:tr w:rsidR="00FF00DB" w:rsidRPr="00D8163A" w:rsidTr="00CD3CD1">
        <w:trPr>
          <w:trHeight w:val="964"/>
        </w:trPr>
        <w:tc>
          <w:tcPr>
            <w:tcW w:w="10746" w:type="dxa"/>
            <w:gridSpan w:val="4"/>
            <w:shd w:val="pct10" w:color="auto" w:fill="auto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3A">
              <w:rPr>
                <w:rFonts w:ascii="Arial" w:hAnsi="Arial" w:cs="Arial"/>
                <w:b/>
                <w:sz w:val="22"/>
                <w:szCs w:val="22"/>
              </w:rPr>
              <w:t>PROCEDURU ZAPRIMANJA RAČUNA, NJIHOVE PROVJERE U ODGOVARAJUĆIM USTROJSTVENIM JEDINICAMA I PRAVOVREMENOG PLAĆANJA</w:t>
            </w:r>
          </w:p>
        </w:tc>
      </w:tr>
      <w:tr w:rsidR="00FF00DB" w:rsidRPr="00D8163A" w:rsidTr="00CD3CD1">
        <w:trPr>
          <w:trHeight w:val="964"/>
        </w:trPr>
        <w:tc>
          <w:tcPr>
            <w:tcW w:w="3018" w:type="dxa"/>
            <w:shd w:val="pct10" w:color="auto" w:fill="auto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3A">
              <w:rPr>
                <w:rFonts w:ascii="Arial" w:hAnsi="Arial" w:cs="Arial"/>
                <w:b/>
                <w:sz w:val="22"/>
                <w:szCs w:val="22"/>
              </w:rPr>
              <w:t>NAZIV USTROJSTVENE JEDINICE-SLUŽBE</w:t>
            </w:r>
          </w:p>
        </w:tc>
        <w:tc>
          <w:tcPr>
            <w:tcW w:w="4402" w:type="dxa"/>
            <w:shd w:val="pct10" w:color="auto" w:fill="auto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3A">
              <w:rPr>
                <w:rFonts w:ascii="Arial" w:hAnsi="Arial" w:cs="Arial"/>
                <w:b/>
                <w:sz w:val="22"/>
                <w:szCs w:val="22"/>
              </w:rPr>
              <w:t>TKO PREUZIMA ROBU/USLUGE</w:t>
            </w:r>
          </w:p>
        </w:tc>
        <w:tc>
          <w:tcPr>
            <w:tcW w:w="3326" w:type="dxa"/>
            <w:gridSpan w:val="2"/>
            <w:shd w:val="pct10" w:color="auto" w:fill="auto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3A">
              <w:rPr>
                <w:rFonts w:ascii="Arial" w:hAnsi="Arial" w:cs="Arial"/>
                <w:b/>
                <w:sz w:val="22"/>
                <w:szCs w:val="22"/>
              </w:rPr>
              <w:t>PROVJERA-OVJERA-ODGOVORNOST</w:t>
            </w:r>
          </w:p>
        </w:tc>
      </w:tr>
      <w:tr w:rsidR="00FF00DB" w:rsidRPr="00D8163A" w:rsidTr="00CD3CD1">
        <w:trPr>
          <w:trHeight w:val="851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Stručno pedagoška služba</w:t>
            </w: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Tajnica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roba je isporučena / usluga obavljena / radovi izvedeni na način utvrđen ugovorom /</w:t>
            </w:r>
          </w:p>
          <w:p w:rsidR="00FF00DB" w:rsidRPr="00D8163A" w:rsidRDefault="00FF00DB" w:rsidP="00CD3CD1">
            <w:pPr>
              <w:jc w:val="center"/>
              <w:rPr>
                <w:rFonts w:ascii="Arial" w:hAnsi="Arial" w:cs="Arial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narudžbenicom</w:t>
            </w:r>
          </w:p>
        </w:tc>
      </w:tr>
      <w:tr w:rsidR="00FF00DB" w:rsidRPr="00D8163A" w:rsidTr="00CD3CD1">
        <w:trPr>
          <w:trHeight w:val="851"/>
        </w:trPr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Administrativno  - tehnička služba: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Tajnica</w:t>
            </w: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</w:rPr>
            </w:pPr>
          </w:p>
        </w:tc>
      </w:tr>
      <w:tr w:rsidR="00FF00DB" w:rsidRPr="00D8163A" w:rsidTr="00CD3CD1">
        <w:trPr>
          <w:trHeight w:val="964"/>
        </w:trPr>
        <w:tc>
          <w:tcPr>
            <w:tcW w:w="3018" w:type="dxa"/>
            <w:shd w:val="pct10" w:color="auto" w:fill="auto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63A">
              <w:rPr>
                <w:rFonts w:ascii="Arial" w:hAnsi="Arial" w:cs="Arial"/>
                <w:sz w:val="22"/>
                <w:szCs w:val="22"/>
              </w:rPr>
              <w:t>DOGAĐANJA</w:t>
            </w:r>
          </w:p>
        </w:tc>
        <w:tc>
          <w:tcPr>
            <w:tcW w:w="4402" w:type="dxa"/>
            <w:shd w:val="pct10" w:color="auto" w:fill="auto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63A">
              <w:rPr>
                <w:rFonts w:ascii="Arial" w:hAnsi="Arial" w:cs="Arial"/>
                <w:sz w:val="22"/>
                <w:szCs w:val="22"/>
              </w:rPr>
              <w:t>OPIS AKTIVNOSTI</w:t>
            </w:r>
          </w:p>
        </w:tc>
        <w:tc>
          <w:tcPr>
            <w:tcW w:w="1902" w:type="dxa"/>
            <w:shd w:val="pct10" w:color="auto" w:fill="auto"/>
            <w:vAlign w:val="center"/>
          </w:tcPr>
          <w:p w:rsidR="00FF00DB" w:rsidRPr="006F1E7B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7B">
              <w:rPr>
                <w:rFonts w:ascii="Arial" w:hAnsi="Arial" w:cs="Arial"/>
                <w:sz w:val="20"/>
                <w:szCs w:val="20"/>
              </w:rPr>
              <w:t>ODGOVORNOST</w:t>
            </w:r>
          </w:p>
        </w:tc>
        <w:tc>
          <w:tcPr>
            <w:tcW w:w="1424" w:type="dxa"/>
            <w:shd w:val="pct10" w:color="auto" w:fill="auto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63A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FF00DB" w:rsidRPr="00D8163A" w:rsidTr="00CD3CD1">
        <w:trPr>
          <w:trHeight w:val="2835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Primljen račun dobavljača u školu</w:t>
            </w: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 xml:space="preserve">*Upis u urudžbeni zapisnik 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Stavljanje datuma prImitka</w:t>
            </w:r>
            <w:r w:rsidRPr="00D816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Kompletiranje </w:t>
            </w: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računa s</w:t>
            </w:r>
            <w:r w:rsidRPr="00D81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ostalom dokumentacijom (narudžbenice, otpremnice,</w:t>
            </w:r>
            <w:r w:rsidRPr="00D81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zapisnici) 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1.Rutinska nabava robe</w:t>
            </w: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kompletiran i provjeren račun dostavlja u računovodstvo.</w:t>
            </w:r>
            <w:r w:rsidRPr="00D816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2.Specifična  nabava robe</w:t>
            </w: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 kompletiran i provjeren račun</w:t>
            </w:r>
            <w:r w:rsidRPr="00D81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dostavlja osobi koja je</w:t>
            </w:r>
            <w:r w:rsidRPr="00D81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inicirala - predložila nabavku</w:t>
            </w: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tajnik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isti dan</w:t>
            </w:r>
          </w:p>
        </w:tc>
      </w:tr>
      <w:tr w:rsidR="00FF00DB" w:rsidRPr="00D8163A" w:rsidTr="00CD3CD1">
        <w:trPr>
          <w:trHeight w:val="3119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163A">
              <w:rPr>
                <w:rFonts w:ascii="Arial" w:hAnsi="Arial" w:cs="Arial"/>
                <w:sz w:val="20"/>
                <w:szCs w:val="20"/>
                <w:u w:val="single"/>
              </w:rPr>
              <w:t>Specifična nabava robe</w:t>
            </w:r>
          </w:p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Račun s dokumentacijom primio zaposlenik koji je predložio nabavku-uslugu/radove koji zadužuje opremu</w:t>
            </w: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Obavlja suštinsku kontrolu računa: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*da je preuzeo robu koju je tražio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*da preuzeta roba odgovara vrsti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*da je roba testirana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*da je roba stavljena u upotrebu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*da je roba instalirana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*da je usluga izvršena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*da su radovi obavljeni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*ovjerava račun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*vraća ga u računovodstvo</w:t>
            </w: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zaposlenik koji je predložio nabavku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1-2 dana po primitku računa</w:t>
            </w:r>
          </w:p>
        </w:tc>
      </w:tr>
      <w:tr w:rsidR="00FF00DB" w:rsidRPr="00D8163A" w:rsidTr="00CD3CD1">
        <w:trPr>
          <w:trHeight w:val="3402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lastRenderedPageBreak/>
              <w:t>Primljen račun dobavljača u računovodstvo ovjeren odnosno odobren za plaćanje:</w:t>
            </w:r>
          </w:p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*ako je rutinska nabava robe od tajnice</w:t>
            </w:r>
          </w:p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*ako je specifična nabava robe od strane zaposlenika koji je predložio nabavku/uslugu radove/koji zadužuje opremu</w:t>
            </w: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račun se može evidentirati u računovodstvu</w:t>
            </w: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1-2 dana po primitku računa</w:t>
            </w:r>
          </w:p>
        </w:tc>
      </w:tr>
      <w:tr w:rsidR="00FF00DB" w:rsidRPr="00D8163A" w:rsidTr="00CD3CD1">
        <w:trPr>
          <w:trHeight w:val="1418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Primljen račun u računovodstvo</w:t>
            </w: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Formalna provjera svih elemenata računa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*Matematička kontrola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*Kompletiranje računa s ostalom dokumentacijom</w:t>
            </w:r>
          </w:p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po primitku računa</w:t>
            </w:r>
          </w:p>
        </w:tc>
      </w:tr>
      <w:tr w:rsidR="00FF00DB" w:rsidRPr="00D8163A" w:rsidTr="00CD3CD1">
        <w:trPr>
          <w:trHeight w:val="851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sz w:val="20"/>
                <w:szCs w:val="20"/>
              </w:rPr>
              <w:t>Računi u računovodstvu</w:t>
            </w:r>
          </w:p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upis u knjigu ulaznih računa, dodjela brojeva</w:t>
            </w: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Istoga dana</w:t>
            </w:r>
          </w:p>
        </w:tc>
      </w:tr>
      <w:tr w:rsidR="00FF00DB" w:rsidRPr="00D8163A" w:rsidTr="00CD3CD1">
        <w:trPr>
          <w:trHeight w:val="851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*potpisom potvrđuje -odobrava plaćanje računa</w:t>
            </w: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prema redoslijedu</w:t>
            </w:r>
          </w:p>
        </w:tc>
      </w:tr>
      <w:tr w:rsidR="00FF00DB" w:rsidRPr="00D8163A" w:rsidTr="00CD3CD1">
        <w:trPr>
          <w:trHeight w:val="851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*priprema naloga za plaćanje-prema dospijeću</w:t>
            </w: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prema dospijeću</w:t>
            </w:r>
          </w:p>
        </w:tc>
      </w:tr>
      <w:tr w:rsidR="00FF00DB" w:rsidRPr="00D8163A" w:rsidTr="00CD3CD1">
        <w:trPr>
          <w:trHeight w:val="851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potpisivanje naloga i e-plaćanje računa</w:t>
            </w: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prema dospijeću</w:t>
            </w:r>
          </w:p>
        </w:tc>
      </w:tr>
      <w:tr w:rsidR="00FF00DB" w:rsidRPr="00D8163A" w:rsidTr="00CD3CD1">
        <w:trPr>
          <w:trHeight w:val="851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Razvrstavanje računa prema vrstama usluga</w:t>
            </w: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unutar mjeseca na koji se odnosi račun</w:t>
            </w:r>
          </w:p>
        </w:tc>
      </w:tr>
      <w:tr w:rsidR="00FF00DB" w:rsidRPr="00D8163A" w:rsidTr="00CD3CD1">
        <w:trPr>
          <w:trHeight w:val="851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Upis računa prema dobavljačima i kontima u računalo-kontiranje-knjiženje</w:t>
            </w: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unutar mjeseca na koji se odnosi račun</w:t>
            </w:r>
          </w:p>
        </w:tc>
      </w:tr>
      <w:tr w:rsidR="00FF00DB" w:rsidRPr="00D8163A" w:rsidTr="00CD3CD1">
        <w:trPr>
          <w:trHeight w:val="851"/>
        </w:trPr>
        <w:tc>
          <w:tcPr>
            <w:tcW w:w="3018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FF00DB" w:rsidRPr="00D8163A" w:rsidRDefault="00FF00DB" w:rsidP="00CD3CD1">
            <w:pPr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Odlaganje računa prema redoslijedu u registratore</w:t>
            </w:r>
          </w:p>
        </w:tc>
        <w:tc>
          <w:tcPr>
            <w:tcW w:w="1902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1424" w:type="dxa"/>
            <w:vAlign w:val="center"/>
          </w:tcPr>
          <w:p w:rsidR="00FF00DB" w:rsidRPr="00D8163A" w:rsidRDefault="00FF00DB" w:rsidP="00CD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3A">
              <w:rPr>
                <w:rFonts w:ascii="Arial" w:hAnsi="Arial" w:cs="Arial"/>
                <w:color w:val="000000"/>
                <w:sz w:val="20"/>
                <w:szCs w:val="20"/>
              </w:rPr>
              <w:t>unutar mjeseca na koji se odnosi račun</w:t>
            </w:r>
          </w:p>
        </w:tc>
      </w:tr>
    </w:tbl>
    <w:p w:rsidR="00FF00DB" w:rsidRPr="00ED78B5" w:rsidRDefault="00FF00DB" w:rsidP="00FF00DB"/>
    <w:p w:rsidR="00493C65" w:rsidRDefault="00493C65"/>
    <w:sectPr w:rsidR="00493C65" w:rsidSect="00ED78B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F00DB"/>
    <w:rsid w:val="00493C65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F00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2018-03-06T11:04:00Z</dcterms:created>
  <dcterms:modified xsi:type="dcterms:W3CDTF">2018-03-06T11:05:00Z</dcterms:modified>
</cp:coreProperties>
</file>